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49" w:rsidRPr="00185362" w:rsidRDefault="00BB0049" w:rsidP="00BB0049">
      <w:pPr>
        <w:pStyle w:val="MSGENFONTSTYLENAMETEMPLATEROLELEVELMSGENFONTSTYLENAMEBYROLEHEADING10"/>
        <w:keepNext/>
        <w:keepLines/>
        <w:shd w:val="clear" w:color="auto" w:fill="auto"/>
        <w:spacing w:before="0" w:line="244" w:lineRule="exact"/>
        <w:ind w:left="160"/>
        <w:jc w:val="left"/>
        <w:rPr>
          <w:color w:val="002060"/>
          <w:sz w:val="28"/>
          <w:szCs w:val="28"/>
          <w:u w:val="single"/>
        </w:rPr>
      </w:pPr>
      <w:bookmarkStart w:id="0" w:name="bookmark35"/>
      <w:bookmarkStart w:id="1" w:name="_GoBack"/>
      <w:bookmarkEnd w:id="1"/>
      <w:r w:rsidRPr="00185362">
        <w:rPr>
          <w:color w:val="002060"/>
          <w:sz w:val="28"/>
          <w:szCs w:val="28"/>
        </w:rPr>
        <w:t xml:space="preserve">Allegato </w:t>
      </w:r>
      <w:r w:rsidR="00185362" w:rsidRPr="00185362">
        <w:rPr>
          <w:color w:val="002060"/>
          <w:sz w:val="28"/>
          <w:szCs w:val="28"/>
        </w:rPr>
        <w:t>n.</w:t>
      </w:r>
      <w:r w:rsidRPr="00185362">
        <w:rPr>
          <w:color w:val="002060"/>
          <w:sz w:val="28"/>
          <w:szCs w:val="28"/>
        </w:rPr>
        <w:t xml:space="preserve">5 - </w:t>
      </w:r>
      <w:r w:rsidRPr="00185362">
        <w:rPr>
          <w:color w:val="002060"/>
          <w:sz w:val="28"/>
          <w:szCs w:val="28"/>
          <w:u w:val="single"/>
        </w:rPr>
        <w:t>Tabella di valutazione con le voci analitiche</w:t>
      </w:r>
      <w:bookmarkEnd w:id="0"/>
    </w:p>
    <w:p w:rsidR="00185362" w:rsidRDefault="00185362" w:rsidP="00BB0049">
      <w:pPr>
        <w:pStyle w:val="MSGENFONTSTYLENAMETEMPLATEROLELEVELMSGENFONTSTYLENAMEBYROLEHEADING10"/>
        <w:keepNext/>
        <w:keepLines/>
        <w:shd w:val="clear" w:color="auto" w:fill="auto"/>
        <w:spacing w:before="0" w:line="244" w:lineRule="exact"/>
        <w:ind w:left="1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982"/>
        <w:gridCol w:w="1277"/>
        <w:gridCol w:w="1147"/>
      </w:tblGrid>
      <w:tr w:rsidR="00185362" w:rsidRPr="00185362" w:rsidTr="00A06274">
        <w:trPr>
          <w:trHeight w:hRule="exact" w:val="40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6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LAUREA (MAX 10 PUNTI)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Punteggio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Autovalutazione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4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Candidato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Commissione</w:t>
            </w:r>
          </w:p>
        </w:tc>
      </w:tr>
      <w:tr w:rsidR="00BB0049" w:rsidTr="00A06274">
        <w:trPr>
          <w:trHeight w:hRule="exact" w:val="206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Laurea in Psicologia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Punti 10: voto 110 e lode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178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Triennale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Punti 8: voto 110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19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Magistrale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Punti 7: voti da 105 a 109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18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Vecchio ordinamento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Punti 6: voti da 104 a 100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192"/>
          <w:jc w:val="center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Punti 5: voto &lt; 100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466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left="6560"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framePr w:w="9950" w:wrap="notBeside" w:vAnchor="text" w:hAnchor="text" w:xAlign="center" w:y="1"/>
              <w:rPr>
                <w:color w:val="002060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0049" w:rsidRDefault="00BB0049" w:rsidP="00BB0049">
      <w:pPr>
        <w:framePr w:w="9950" w:wrap="notBeside" w:vAnchor="text" w:hAnchor="text" w:xAlign="center" w:y="1"/>
        <w:rPr>
          <w:sz w:val="2"/>
          <w:szCs w:val="2"/>
        </w:rPr>
      </w:pPr>
    </w:p>
    <w:p w:rsidR="00BB0049" w:rsidRDefault="00BB0049" w:rsidP="00BB00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1416"/>
        <w:gridCol w:w="1277"/>
        <w:gridCol w:w="1147"/>
      </w:tblGrid>
      <w:tr w:rsidR="00BB0049" w:rsidTr="00A06274">
        <w:trPr>
          <w:trHeight w:hRule="exact" w:val="40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4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TITOLI PROFESSIONALI (MAX 45 PUNTI)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left="2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Punteggio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Autovalutazione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4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Candidato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Commissione</w:t>
            </w:r>
          </w:p>
        </w:tc>
      </w:tr>
      <w:tr w:rsidR="00BB0049" w:rsidTr="00A06274">
        <w:trPr>
          <w:trHeight w:hRule="exact" w:val="68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da 1 a 2 anni: 5 p.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da 3 a 5 anni: 10 p. oltre 5 anni: 15 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58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Attività documentata e retribuita di Assistente all'autonomia e alla comunicazione, Lettore (provinciale) per ogni anno scolastico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1 punto per ogni anno di attività,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2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94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Attività di consulenza e collaborazione con le istituzioni scolastiche a supporto dei processi di inclusione con particolare riguardo alla redazione dei PEI per gli alunni con disabilità e dei PDP per gli alunni con DSA, per ogni anno scolastico indipendentemente </w:t>
            </w:r>
            <w:r>
              <w:rPr>
                <w:rStyle w:val="MSGENFONTSTYLENAMETEMPLATEROLENUMBERMSGENFONTSTYLENAMEBYROLETEXT2MSGENFONTSTYLEMODIFERSIZE65MSGENFONTSTYLEMODIFERSPACING0"/>
                <w:rFonts w:eastAsiaTheme="minorHAnsi"/>
                <w:lang w:val="en-US" w:bidi="en-US"/>
              </w:rPr>
              <w:t xml:space="preserve">dal </w:t>
            </w: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numero di scuole in cui si opera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1 punto per ogni anno di attività,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3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185362">
        <w:trPr>
          <w:trHeight w:hRule="exact" w:val="64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Attività di formatore/conduttore di laboratori o corsi di formazione di almeno 6 ore con accreditamento del Ministero dell'Istruzione, per conto di associazione o di enti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2 punti per ogni corso,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10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185362">
        <w:trPr>
          <w:trHeight w:hRule="exact" w:val="56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1 punto per ogni corso,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5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581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1 punto per ogni esperienza </w:t>
            </w: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10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466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left="6500" w:firstLine="0"/>
              <w:jc w:val="left"/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0049" w:rsidRDefault="00BB0049" w:rsidP="00BB0049">
      <w:pPr>
        <w:framePr w:w="9950" w:wrap="notBeside" w:vAnchor="text" w:hAnchor="text" w:xAlign="center" w:y="1"/>
        <w:rPr>
          <w:sz w:val="2"/>
          <w:szCs w:val="2"/>
        </w:rPr>
      </w:pPr>
    </w:p>
    <w:p w:rsidR="00BB0049" w:rsidRDefault="00BB0049" w:rsidP="00BB00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1416"/>
        <w:gridCol w:w="1277"/>
        <w:gridCol w:w="1147"/>
      </w:tblGrid>
      <w:tr w:rsidR="00BB0049" w:rsidTr="00A06274">
        <w:trPr>
          <w:trHeight w:hRule="exact" w:val="125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framePr w:w="9950" w:wrap="notBeside" w:vAnchor="text" w:hAnchor="text" w:xAlign="center" w:y="1"/>
              <w:rPr>
                <w:color w:val="00206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B0049" w:rsidRPr="00185362" w:rsidRDefault="00BB0049" w:rsidP="00A06274">
            <w:pPr>
              <w:framePr w:w="9950" w:wrap="notBeside" w:vAnchor="text" w:hAnchor="text" w:xAlign="center" w:y="1"/>
              <w:rPr>
                <w:color w:val="002060"/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Autovalutazione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4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Candidato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Valutazione</w:t>
            </w:r>
          </w:p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Commissione</w:t>
            </w:r>
          </w:p>
        </w:tc>
      </w:tr>
      <w:tr w:rsidR="00BB0049" w:rsidTr="00A06274">
        <w:trPr>
          <w:trHeight w:hRule="exact" w:val="178"/>
          <w:jc w:val="center"/>
        </w:trPr>
        <w:tc>
          <w:tcPr>
            <w:tcW w:w="611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right="40"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TITOLI FORMATIVI E SCIENTIFICI (MAX 45 PUNTI)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center"/>
              <w:rPr>
                <w:color w:val="002060"/>
              </w:rPr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Punteggio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framePr w:w="9950" w:wrap="notBeside" w:vAnchor="text" w:hAnchor="text" w:xAlign="center" w:y="1"/>
              <w:rPr>
                <w:color w:val="00206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B0049" w:rsidRPr="00185362" w:rsidRDefault="00BB0049" w:rsidP="00A06274">
            <w:pPr>
              <w:framePr w:w="9950" w:wrap="notBeside" w:vAnchor="text" w:hAnchor="text" w:xAlign="center" w:y="1"/>
              <w:rPr>
                <w:color w:val="002060"/>
              </w:rPr>
            </w:pPr>
          </w:p>
        </w:tc>
      </w:tr>
      <w:tr w:rsidR="00BB0049" w:rsidTr="00A06274">
        <w:trPr>
          <w:trHeight w:hRule="exact" w:val="101"/>
          <w:jc w:val="center"/>
        </w:trPr>
        <w:tc>
          <w:tcPr>
            <w:tcW w:w="6110" w:type="dxa"/>
            <w:tcBorders>
              <w:left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B0049" w:rsidRDefault="00BB0049" w:rsidP="00A06274">
            <w:pPr>
              <w:framePr w:w="9950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B0049" w:rsidRDefault="00BB0049" w:rsidP="00A06274">
            <w:pPr>
              <w:framePr w:w="9950" w:wrap="notBeside" w:vAnchor="text" w:hAnchor="text" w:xAlign="center" w:y="1"/>
            </w:pPr>
          </w:p>
        </w:tc>
      </w:tr>
      <w:tr w:rsidR="00BB0049" w:rsidTr="00A06274">
        <w:trPr>
          <w:trHeight w:hRule="exact" w:val="47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Corsi di perfezionamento di durata annuale relativi alla psicologia dello sviluppo (es. psicopatologie dello sviluppo, psicologia scolastica, gestione e intervento con i BES)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1 punto per un titolo, 2 massimo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571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2 punti per un titolo, 4 per due titoli (massimo)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70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Master Universitari di Secondo livello nell'ambito della psicopatologia dell'apprendimento scolastico e delle problematiche inerenti la psicologia dello sviluppo (es. psicopatologie dello sviluppo, psicologia scolastica)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4 punti per un titolo, 8 per due più titoli (massimo)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91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1 punto per ogni esperienza 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5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8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2 punti per ogni esperienza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10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73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Titolo di Specializzazione in Psicoterapia OPPURE 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6 punti per ogni titolo </w:t>
            </w: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12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A06274">
        <w:trPr>
          <w:trHeight w:hRule="exact" w:val="65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Pubblicazioni scientifiche (digitali o cartacee) inerenti l'ambito degli apprendimenti scolastici e delle difficoltà evolutive, delle quali si fornisce il codice ISBN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362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  <w:rPr>
                <w:rStyle w:val="MSGENFONTSTYLENAMETEMPLATEROLENUMBERMSGENFONTSTYLENAMEBYROLETEXT2MSGENFONTSTYLEMODIFERSIZE65MSGENFONTSTYLEMODIFERSPACING0"/>
                <w:rFonts w:eastAsiaTheme="minorHAnsi"/>
              </w:rPr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1 punto per ogni pubblicazione,</w:t>
            </w:r>
          </w:p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>max</w:t>
            </w:r>
            <w:proofErr w:type="spellEnd"/>
            <w:r>
              <w:rPr>
                <w:rStyle w:val="MSGENFONTSTYLENAMETEMPLATEROLENUMBERMSGENFONTSTYLENAMEBYROLETEXT2MSGENFONTSTYLEMODIFERSIZE65MSGENFONTSTYLEMODIFERSPACING0"/>
                <w:rFonts w:eastAsiaTheme="minorHAnsi"/>
              </w:rPr>
              <w:t xml:space="preserve"> 4 punti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049" w:rsidTr="00185362">
        <w:trPr>
          <w:trHeight w:hRule="exact" w:val="620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049" w:rsidRDefault="00BB0049" w:rsidP="00A06274">
            <w:pPr>
              <w:pStyle w:val="MSGENFONTSTYLENAMETEMPLATEROLENUMBERMSGENFONTSTYLENAMEBYROLETEXT20"/>
              <w:framePr w:w="9950" w:wrap="notBeside" w:vAnchor="text" w:hAnchor="text" w:xAlign="center" w:y="1"/>
              <w:shd w:val="clear" w:color="auto" w:fill="auto"/>
              <w:spacing w:before="0" w:line="144" w:lineRule="exact"/>
              <w:ind w:left="6500" w:firstLine="0"/>
              <w:jc w:val="left"/>
            </w:pPr>
            <w:r w:rsidRPr="00185362">
              <w:rPr>
                <w:rStyle w:val="MSGENFONTSTYLENAMETEMPLATEROLENUMBERMSGENFONTSTYLENAMEBYROLETEXT2MSGENFONTSTYLEMODIFERSIZE65MSGENFONTSTYLEMODIFERBOLD"/>
                <w:rFonts w:eastAsiaTheme="minorHAnsi"/>
                <w:color w:val="002060"/>
              </w:rP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0049" w:rsidRDefault="00BB0049" w:rsidP="00A06274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0B12" w:rsidRDefault="00430B12"/>
    <w:p w:rsidR="00BB0049" w:rsidRDefault="00BB0049">
      <w:r>
        <w:t>Data ……………………………                                       Firma …………………</w:t>
      </w:r>
      <w:proofErr w:type="gramStart"/>
      <w:r>
        <w:t>…….</w:t>
      </w:r>
      <w:proofErr w:type="gramEnd"/>
      <w:r>
        <w:t>…………….</w:t>
      </w:r>
    </w:p>
    <w:sectPr w:rsidR="00BB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C"/>
    <w:rsid w:val="00003E1C"/>
    <w:rsid w:val="00185362"/>
    <w:rsid w:val="00430B12"/>
    <w:rsid w:val="00A450FE"/>
    <w:rsid w:val="00AD73A5"/>
    <w:rsid w:val="00B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ECE0-CB38-4531-B7C6-CB81FF6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B00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sid w:val="00BB0049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BB0049"/>
    <w:rPr>
      <w:shd w:val="clear" w:color="auto" w:fill="FFFFFF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sid w:val="00BB0049"/>
    <w:rPr>
      <w:rFonts w:ascii="Times New Roman" w:eastAsia="Times New Roman" w:hAnsi="Times New Roman" w:cs="Times New Roman"/>
      <w:b/>
      <w:bCs/>
      <w:color w:val="FF0000"/>
      <w:spacing w:val="0"/>
      <w:w w:val="100"/>
      <w:position w:val="0"/>
      <w:sz w:val="13"/>
      <w:szCs w:val="13"/>
      <w:shd w:val="clear" w:color="auto" w:fill="FFFFFF"/>
      <w:lang w:val="it-IT" w:eastAsia="it-IT" w:bidi="it-IT"/>
    </w:rPr>
  </w:style>
  <w:style w:type="character" w:customStyle="1" w:styleId="MSGENFONTSTYLENAMETEMPLATEROLENUMBERMSGENFONTSTYLENAMEBYROLETEXT2MSGENFONTSTYLEMODIFERSIZE65MSGENFONTSTYLEMODIFERSPACING0">
    <w:name w:val="MSG_EN_FONT_STYLE_NAME_TEMPLATE_ROLE_NUMBER MSG_EN_FONT_STYLE_NAME_BY_ROLE_TEXT 2 + MSG_EN_FONT_STYLE_MODIFER_SIZE 6.5;MSG_EN_FONT_STYLE_MODIFER_SPACING 0"/>
    <w:basedOn w:val="MSGENFONTSTYLENAMETEMPLATEROLENUMBERMSGENFONTSTYLENAMEBYROLETEXT2"/>
    <w:rsid w:val="00BB0049"/>
    <w:rPr>
      <w:rFonts w:ascii="Times New Roman" w:eastAsia="Times New Roman" w:hAnsi="Times New Roman" w:cs="Times New Roman"/>
      <w:color w:val="000000"/>
      <w:spacing w:val="10"/>
      <w:w w:val="100"/>
      <w:position w:val="0"/>
      <w:sz w:val="13"/>
      <w:szCs w:val="13"/>
      <w:shd w:val="clear" w:color="auto" w:fill="FFFFFF"/>
      <w:lang w:val="it-IT" w:eastAsia="it-IT" w:bidi="it-IT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rsid w:val="00BB0049"/>
    <w:pPr>
      <w:shd w:val="clear" w:color="auto" w:fill="FFFFFF"/>
      <w:spacing w:before="1180" w:line="259" w:lineRule="exac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BB0049"/>
    <w:pPr>
      <w:shd w:val="clear" w:color="auto" w:fill="FFFFFF"/>
      <w:spacing w:before="520" w:line="250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2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Utente</cp:lastModifiedBy>
  <cp:revision>2</cp:revision>
  <dcterms:created xsi:type="dcterms:W3CDTF">2020-12-13T12:27:00Z</dcterms:created>
  <dcterms:modified xsi:type="dcterms:W3CDTF">2020-12-13T12:27:00Z</dcterms:modified>
</cp:coreProperties>
</file>